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A"/>
      </w:pPr>
    </w:p>
    <w:p>
      <w:pPr>
        <w:pStyle w:val="Hoofdtekst A"/>
      </w:pPr>
    </w:p>
    <w:p>
      <w:pPr>
        <w:pStyle w:val="Hoofdtekst A"/>
      </w:pPr>
      <w:r>
        <w:rPr>
          <w:rtl w:val="0"/>
          <w:lang w:val="nl-NL"/>
        </w:rPr>
        <w:t xml:space="preserve">Jaarverslag </w:t>
      </w:r>
      <w:r>
        <w:rPr>
          <w:rtl w:val="0"/>
          <w:lang w:val="nl-NL"/>
        </w:rPr>
        <w:t>Stichting Snars</w:t>
      </w:r>
      <w:r>
        <w:rPr>
          <w:rtl w:val="0"/>
          <w:lang w:val="nl-NL"/>
        </w:rPr>
        <w:t xml:space="preserve"> 2024</w:t>
      </w:r>
    </w:p>
    <w:p>
      <w:pPr>
        <w:pStyle w:val="Hoofdtekst A"/>
      </w:pPr>
    </w:p>
    <w:p>
      <w:pPr>
        <w:pStyle w:val="Hoofdtekst A"/>
      </w:pPr>
    </w:p>
    <w:p>
      <w:pPr>
        <w:pStyle w:val="Hoofdtekst A"/>
        <w:rPr>
          <w:lang w:val="nl-NL"/>
        </w:rPr>
      </w:pPr>
      <w:r>
        <w:rPr>
          <w:rtl w:val="0"/>
          <w:lang w:val="nl-NL"/>
        </w:rPr>
        <w:t>Een jaarverslag in woord en getal.</w:t>
      </w:r>
    </w:p>
    <w:p>
      <w:pPr>
        <w:pStyle w:val="Hoofdtekst A"/>
        <w:rPr>
          <w:lang w:val="nl-NL"/>
        </w:rPr>
      </w:pPr>
    </w:p>
    <w:p>
      <w:pPr>
        <w:pStyle w:val="Hoofdtekst A"/>
      </w:pPr>
      <w:r>
        <w:rPr>
          <w:rtl w:val="0"/>
          <w:lang w:val="nl-NL"/>
        </w:rPr>
        <w:t>In 2024 heeft stichting Snars de theatergroep Burger Koekoek (voorheen Piepschuim) ondersteund om de werkzaamheden te kunnen uitvoeren. Hieronder een overzicht van de gerealiseerde acties en actviteiten.</w:t>
      </w:r>
    </w:p>
    <w:p>
      <w:pPr>
        <w:pStyle w:val="Hoofdtekst A"/>
      </w:pPr>
    </w:p>
    <w:p>
      <w:pPr>
        <w:pStyle w:val="Hoofdtekst A"/>
        <w:rPr>
          <w:b w:val="1"/>
          <w:bCs w:val="1"/>
        </w:rPr>
      </w:pPr>
      <w:r>
        <w:rPr>
          <w:b w:val="1"/>
          <w:bCs w:val="1"/>
          <w:rtl w:val="0"/>
          <w:lang w:val="nl-NL"/>
        </w:rPr>
        <w:t>De naamswijziging</w:t>
      </w:r>
      <w:r>
        <w:rPr>
          <w:b w:val="1"/>
          <w:bCs w:val="1"/>
          <w:rtl w:val="0"/>
          <w:lang w:val="nl-NL"/>
        </w:rPr>
        <w:t>: Piepschuim wordt Burger Koekoek</w:t>
      </w:r>
    </w:p>
    <w:p>
      <w:pPr>
        <w:pStyle w:val="Hoofdtekst A"/>
      </w:pPr>
    </w:p>
    <w:p>
      <w:pPr>
        <w:pStyle w:val="Hoofdtekst A"/>
      </w:pPr>
      <w:r>
        <w:rPr>
          <w:rtl w:val="0"/>
          <w:lang w:val="nl-NL"/>
        </w:rPr>
        <w:t xml:space="preserve">Het grootste verschil in 2024 is de naamswijziging. Na vanaf 2010 onder de naam Piepschuim te hebben gespeeld, is ervoor gekozen om vanaf de zomer van 2024 onder de naam Burger Koekoek verder te gaan. </w:t>
      </w:r>
    </w:p>
    <w:p>
      <w:pPr>
        <w:pStyle w:val="Hoofdtekst A"/>
      </w:pPr>
      <w:r>
        <w:rPr>
          <w:rtl w:val="0"/>
          <w:lang w:val="nl-NL"/>
        </w:rPr>
        <w:t>De reden is, dat sommige mensen in het theaterveld een associatie met Piepschuim hebben opgebouwd die niet overeen komt met het werk van de laatste jaren. Deze ge</w:t>
      </w:r>
      <w:r>
        <w:rPr>
          <w:rtl w:val="0"/>
          <w:lang w:val="nl-NL"/>
        </w:rPr>
        <w:t>ë</w:t>
      </w:r>
      <w:r>
        <w:rPr>
          <w:rtl w:val="0"/>
          <w:lang w:val="nl-NL"/>
        </w:rPr>
        <w:t>ngageerde voorstellingen verdienen een groter publiek en een nieuwe naam kan daarbij helpen.</w:t>
      </w:r>
    </w:p>
    <w:p>
      <w:pPr>
        <w:pStyle w:val="Hoofdtekst A"/>
      </w:pPr>
    </w:p>
    <w:p>
      <w:pPr>
        <w:pStyle w:val="Hoofdtekst A"/>
        <w:rPr>
          <w:b w:val="1"/>
          <w:bCs w:val="1"/>
        </w:rPr>
      </w:pPr>
      <w:r>
        <w:rPr>
          <w:b w:val="1"/>
          <w:bCs w:val="1"/>
          <w:rtl w:val="0"/>
          <w:lang w:val="nl-NL"/>
        </w:rPr>
        <w:t>Programma</w:t>
      </w:r>
      <w:r>
        <w:rPr>
          <w:b w:val="1"/>
          <w:bCs w:val="1"/>
          <w:rtl w:val="0"/>
          <w:lang w:val="nl-NL"/>
        </w:rPr>
        <w:t>’</w:t>
      </w:r>
      <w:r>
        <w:rPr>
          <w:b w:val="1"/>
          <w:bCs w:val="1"/>
          <w:rtl w:val="0"/>
          <w:lang w:val="nl-NL"/>
        </w:rPr>
        <w:t>s</w:t>
      </w:r>
    </w:p>
    <w:p>
      <w:pPr>
        <w:pStyle w:val="Hoofdtekst A"/>
      </w:pPr>
    </w:p>
    <w:p>
      <w:pPr>
        <w:pStyle w:val="Hoofdtekst A"/>
      </w:pPr>
      <w:r>
        <w:rPr>
          <w:rtl w:val="0"/>
          <w:lang w:val="nl-NL"/>
        </w:rPr>
        <w:t>In 2024 zijn twee theaterprogramma</w:t>
      </w:r>
      <w:r>
        <w:rPr>
          <w:rtl w:val="0"/>
          <w:lang w:val="nl-NL"/>
        </w:rPr>
        <w:t>’</w:t>
      </w:r>
      <w:r>
        <w:rPr>
          <w:rtl w:val="0"/>
          <w:lang w:val="nl-NL"/>
        </w:rPr>
        <w:t xml:space="preserve">s gespeeld: de theatertournee Buiten de Lijntjes en de reprise van het programma Ver Buiten de Lijntjes. Daarnaast is er veel gespeeld op scholen met de vorostellingen Breekt de tent af, Het is geen wedstrijd en Warming Up. Warming Up is ook als dagproject gespeeld, waarbij een keur aan workshopgevers de thematiek van de voorstelling (klimaat) samen met de leerlingen verder uitdiepen. </w:t>
      </w:r>
    </w:p>
    <w:p>
      <w:pPr>
        <w:pStyle w:val="Hoofdtekst A"/>
      </w:pPr>
      <w:r>
        <w:rPr>
          <w:rtl w:val="0"/>
          <w:lang w:val="nl-NL"/>
        </w:rPr>
        <w:t>Voor het eerst is niet alleen het voortgezet onderwijs, maar ook het MBO bediend.</w:t>
      </w:r>
    </w:p>
    <w:p>
      <w:pPr>
        <w:pStyle w:val="Hoofdtekst A"/>
      </w:pPr>
      <w:r>
        <w:rPr>
          <w:rtl w:val="0"/>
          <w:lang w:val="nl-NL"/>
        </w:rPr>
        <w:t>In december is begonnen met repetities en de eerste leesvoorstellingen van het nieuwe programma, dat in 2025 gespeeld is.</w:t>
      </w:r>
    </w:p>
    <w:p>
      <w:pPr>
        <w:pStyle w:val="Hoofdtekst A"/>
      </w:pPr>
    </w:p>
    <w:p>
      <w:pPr>
        <w:pStyle w:val="Hoofdtekst A"/>
        <w:rPr>
          <w:b w:val="1"/>
          <w:bCs w:val="1"/>
        </w:rPr>
      </w:pPr>
      <w:r>
        <w:rPr>
          <w:b w:val="1"/>
          <w:bCs w:val="1"/>
          <w:rtl w:val="0"/>
          <w:lang w:val="nl-NL"/>
        </w:rPr>
        <w:t>Buiten de Lijntjes</w:t>
      </w:r>
    </w:p>
    <w:p>
      <w:pPr>
        <w:pStyle w:val="Hoofdtekst A"/>
      </w:pPr>
      <w:r>
        <w:rPr>
          <w:rtl w:val="0"/>
          <w:lang w:val="nl-NL"/>
        </w:rPr>
        <w:t xml:space="preserve">Buiten de Lijntjes is een programma rondom het thema Klimaatverandering. De ambitie van Piepschuim is, dat dit programma veel mensen gaat bereiken met dit belangrijke thema. </w:t>
      </w:r>
    </w:p>
    <w:p>
      <w:pPr>
        <w:pStyle w:val="Hoofdtekst A"/>
      </w:pPr>
      <w:r>
        <w:rPr>
          <w:rtl w:val="0"/>
          <w:lang w:val="nl-NL"/>
        </w:rPr>
        <w:t xml:space="preserve">Het is oorspronkelijk begonnen als voorstelling buiten het theater, op betekenisvolle locaties waar klimaatverandering speelt. Zowel in Nijmegen als in Son en Breugel wordt het programma uitgevoerd. </w:t>
      </w:r>
    </w:p>
    <w:p>
      <w:pPr>
        <w:pStyle w:val="Hoofdtekst A"/>
      </w:pPr>
      <w:r>
        <w:rPr>
          <w:rtl w:val="0"/>
          <w:lang w:val="nl-NL"/>
        </w:rPr>
        <w:t xml:space="preserve">Buiten de Lijntjes wordt het zevende theaterprogramma van Piepschuim, wanneer we Baad(t) het niet, dan schaadt het niet meetellen. In overleg met impresariaat ProActs gaan we het niet spelen vanaf januari 2022, maar pas in seizoen 2022/2023. </w:t>
      </w:r>
    </w:p>
    <w:p>
      <w:pPr>
        <w:pStyle w:val="Hoofdtekst A"/>
      </w:pPr>
    </w:p>
    <w:p>
      <w:pPr>
        <w:pStyle w:val="Hoofdtekst A"/>
        <w:rPr>
          <w:b w:val="1"/>
          <w:bCs w:val="1"/>
        </w:rPr>
      </w:pPr>
      <w:r>
        <w:rPr>
          <w:b w:val="1"/>
          <w:bCs w:val="1"/>
          <w:rtl w:val="0"/>
          <w:lang w:val="nl-NL"/>
        </w:rPr>
        <w:t>Ver Buiten de Lijntjes</w:t>
      </w:r>
    </w:p>
    <w:p>
      <w:pPr>
        <w:pStyle w:val="Hoofdtekst A"/>
      </w:pPr>
      <w:r>
        <w:rPr>
          <w:rtl w:val="0"/>
          <w:lang w:val="nl-NL"/>
        </w:rPr>
        <w:t xml:space="preserve">In Coronatijd is het idee ontstaan om met een strijkkwartet te gaan werken. Voor het ontwikkelen van arrangementen en de repetitiekosten heeft de Gemeente Nijmegen ondersteuning geboden, zodat dit programma in 2023 kon worden gespeeld. </w:t>
      </w:r>
    </w:p>
    <w:p>
      <w:pPr>
        <w:pStyle w:val="Hoofdtekst A"/>
      </w:pPr>
      <w:r>
        <w:rPr>
          <w:rtl w:val="0"/>
          <w:lang w:val="nl-NL"/>
        </w:rPr>
        <w:t>Ver Buiten de Lijntjes is een afgeleid programma, dat woordelijk vrijwel overeen komt met Buiten de Lijntjes. Door de inbreng van arrangeur en contrabassist Egon Kracht, bijgestaan door Anke Foede (viool), Bas Egberts (altviool) en Minke Laeven (cello) is er echter een compleet ander muzikaal idioom ontstaan.</w:t>
      </w:r>
    </w:p>
    <w:p>
      <w:pPr>
        <w:pStyle w:val="Hoofdtekst A"/>
      </w:pPr>
    </w:p>
    <w:p>
      <w:pPr>
        <w:pStyle w:val="Hoofdtekst A"/>
        <w:rPr>
          <w:b w:val="1"/>
          <w:bCs w:val="1"/>
        </w:rPr>
      </w:pPr>
      <w:r>
        <w:rPr>
          <w:b w:val="1"/>
          <w:bCs w:val="1"/>
          <w:rtl w:val="0"/>
          <w:lang w:val="nl-NL"/>
        </w:rPr>
        <w:t>Warming Up</w:t>
      </w:r>
    </w:p>
    <w:p>
      <w:pPr>
        <w:pStyle w:val="Hoofdtekst A"/>
      </w:pPr>
      <w:r>
        <w:rPr>
          <w:rtl w:val="0"/>
          <w:lang w:val="nl-NL"/>
        </w:rPr>
        <w:t xml:space="preserve">Het dagproject Warming Up is in de eerste helft van 2021 ontwikkeld. Met Warming Up slaat Piepschuim een nieuwe weg in, omdat het niet alleen een schoolvoorstelling is, maar een heel dagproject dat bestaat uit een voorstelling, 2 workshops en een afsluiting. </w:t>
      </w:r>
    </w:p>
    <w:p>
      <w:pPr>
        <w:pStyle w:val="Hoofdtekst A"/>
      </w:pPr>
      <w:r>
        <w:rPr>
          <w:rtl w:val="0"/>
          <w:lang w:val="nl-NL"/>
        </w:rPr>
        <w:t>De provincie Zeeland heeft het project omarmd en een kleine tournee ingekocht, waarvan de laatste voorstellingen in 2024 zijn gespeeld.</w:t>
      </w:r>
    </w:p>
    <w:p>
      <w:pPr>
        <w:pStyle w:val="Hoofdtekst A"/>
      </w:pPr>
    </w:p>
    <w:p>
      <w:pPr>
        <w:pStyle w:val="Hoofdtekst A"/>
      </w:pPr>
      <w:r>
        <w:rPr>
          <w:rtl w:val="0"/>
          <w:lang w:val="nl-NL"/>
        </w:rPr>
        <w:t xml:space="preserve">Piepschuim heeft nu 3 verschillende schoolvoorstellingen, elk met een eigen thematiek en bereik, plus een dagproject. Warming Up is in januari 2022 gelanceerd tijdens de Etalagedagen van impresariaat Uit de Kunst. </w:t>
      </w:r>
    </w:p>
    <w:p>
      <w:pPr>
        <w:pStyle w:val="Hoofdtekst A"/>
      </w:pPr>
    </w:p>
    <w:p>
      <w:pPr>
        <w:pStyle w:val="Hoofdtekst A"/>
        <w:rPr>
          <w:b w:val="1"/>
          <w:bCs w:val="1"/>
        </w:rPr>
      </w:pPr>
      <w:r>
        <w:rPr>
          <w:b w:val="1"/>
          <w:bCs w:val="1"/>
          <w:rtl w:val="0"/>
          <w:lang w:val="nl-NL"/>
        </w:rPr>
        <w:t>Hoe vind je zelf dat het gaat?</w:t>
      </w:r>
    </w:p>
    <w:p>
      <w:pPr>
        <w:pStyle w:val="Hoofdtekst A"/>
        <w:rPr>
          <w:b w:val="1"/>
          <w:bCs w:val="1"/>
        </w:rPr>
      </w:pPr>
    </w:p>
    <w:p>
      <w:pPr>
        <w:pStyle w:val="Hoofdtekst A"/>
      </w:pPr>
      <w:r>
        <w:rPr>
          <w:rtl w:val="0"/>
          <w:lang w:val="nl-NL"/>
        </w:rPr>
        <w:t>Door het jaar heen zijn losse idee</w:t>
      </w:r>
      <w:r>
        <w:rPr>
          <w:rtl w:val="0"/>
          <w:lang w:val="nl-NL"/>
        </w:rPr>
        <w:t>ë</w:t>
      </w:r>
      <w:r>
        <w:rPr>
          <w:rtl w:val="0"/>
          <w:lang w:val="nl-NL"/>
        </w:rPr>
        <w:t>n getest op festivals (Oerol, Broadway Texel) en bij een aantal try-outpodia. In december is er tijd ingeruimd om te repeteren, zodat het programma in januari 2025 op tournee kan. Dit is een vruchtbare periode geweest, met hulp van regisseur Erik van Muiswinkel.</w:t>
      </w:r>
    </w:p>
    <w:p>
      <w:pPr>
        <w:pStyle w:val="Hoofdtekst A"/>
      </w:pPr>
    </w:p>
    <w:p>
      <w:pPr>
        <w:pStyle w:val="Hoofdtekst A"/>
      </w:pPr>
    </w:p>
    <w:p>
      <w:pPr>
        <w:pStyle w:val="Hoofdtekst A"/>
        <w:rPr>
          <w:b w:val="1"/>
          <w:bCs w:val="1"/>
        </w:rPr>
      </w:pPr>
      <w:r>
        <w:rPr>
          <w:b w:val="1"/>
          <w:bCs w:val="1"/>
          <w:rtl w:val="0"/>
          <w:lang w:val="nl-NL"/>
        </w:rPr>
        <w:t>Publiciteit en publieksbereik</w:t>
      </w:r>
    </w:p>
    <w:p>
      <w:pPr>
        <w:pStyle w:val="Hoofdtekst A"/>
      </w:pPr>
      <w:r>
        <w:rPr>
          <w:rtl w:val="0"/>
          <w:lang w:val="nl-NL"/>
        </w:rPr>
        <w:t>De theatertournee heeft voor de zomer (seizoen 23/24) onder de naam Piepschuim gespeeld, en na de zomer (seizoen 24/25) onder de naam Burger Koekoek.</w:t>
      </w:r>
    </w:p>
    <w:p>
      <w:pPr>
        <w:pStyle w:val="Hoofdtekst A"/>
      </w:pPr>
    </w:p>
    <w:p>
      <w:pPr>
        <w:pStyle w:val="Hoofdtekst A"/>
      </w:pPr>
      <w:r>
        <w:rPr>
          <w:rtl w:val="0"/>
          <w:lang w:val="nl-NL"/>
        </w:rPr>
        <w:t>Er is volop ingezet op promotie via generieke middelen als posters, flyers, vermelding op landelijke sites (Theater.nl, zwartekat.nl) en de eigen website (</w:t>
      </w:r>
      <w:r>
        <w:rPr>
          <w:rStyle w:val="Hyperlink.0"/>
        </w:rPr>
        <w:fldChar w:fldCharType="begin" w:fldLock="0"/>
      </w:r>
      <w:r>
        <w:rPr>
          <w:rStyle w:val="Hyperlink.0"/>
        </w:rPr>
        <w:instrText xml:space="preserve"> HYPERLINK "http://www.burgerkoekoek.nl"</w:instrText>
      </w:r>
      <w:r>
        <w:rPr>
          <w:rStyle w:val="Hyperlink.0"/>
        </w:rPr>
        <w:fldChar w:fldCharType="separate" w:fldLock="0"/>
      </w:r>
      <w:r>
        <w:rPr>
          <w:rStyle w:val="Hyperlink.0"/>
          <w:rtl w:val="0"/>
          <w:lang w:val="nl-NL"/>
        </w:rPr>
        <w:t>www.burgerkoekoek.nl</w:t>
      </w:r>
      <w:r>
        <w:rPr/>
        <w:fldChar w:fldCharType="end" w:fldLock="0"/>
      </w:r>
      <w:r>
        <w:rPr>
          <w:rStyle w:val="Geen"/>
          <w:rtl w:val="0"/>
          <w:lang w:val="nl-NL"/>
        </w:rPr>
        <w:t>).</w:t>
      </w:r>
    </w:p>
    <w:p>
      <w:pPr>
        <w:pStyle w:val="Hoofdtekst A"/>
      </w:pPr>
      <w:r>
        <w:rPr>
          <w:rStyle w:val="Geen"/>
          <w:rtl w:val="0"/>
          <w:lang w:val="nl-NL"/>
        </w:rPr>
        <w:t xml:space="preserve">Met alle theater is persoonlijk contact geweest om promotie op maat af te stemmen. </w:t>
      </w:r>
    </w:p>
    <w:p>
      <w:pPr>
        <w:pStyle w:val="Hoofdtekst A"/>
      </w:pPr>
    </w:p>
    <w:p>
      <w:pPr>
        <w:pStyle w:val="Hoofdtekst A"/>
      </w:pPr>
      <w:r>
        <w:rPr>
          <w:rStyle w:val="Geen"/>
          <w:rtl w:val="0"/>
          <w:lang w:val="nl-NL"/>
        </w:rPr>
        <w:t>Er is veel aandacht besteed aan nieuwe opnames. Zo is er mooie content gemaakt, op basis van de registratie van het programma door een professionele filmcrew.</w:t>
      </w:r>
    </w:p>
    <w:p>
      <w:pPr>
        <w:pStyle w:val="Hoofdtekst A"/>
      </w:pPr>
      <w:r>
        <w:rPr>
          <w:rStyle w:val="Geen"/>
          <w:rtl w:val="0"/>
          <w:lang w:val="nl-NL"/>
        </w:rPr>
        <w:t>Van vrijwel alle nummers van Ver Buiten de Lijntjes zijn YouTube-filmpjes gemaakt.</w:t>
      </w:r>
    </w:p>
    <w:p>
      <w:pPr>
        <w:pStyle w:val="Hoofdtekst A"/>
      </w:pPr>
      <w:r>
        <w:rPr>
          <w:rStyle w:val="Geen"/>
          <w:rtl w:val="0"/>
          <w:lang w:val="nl-NL"/>
        </w:rPr>
        <w:t>Daarnaast is een album opgenomen van het liedmateriaal, dat fysiek en via Spotify is verschenen.</w:t>
      </w:r>
    </w:p>
    <w:p>
      <w:pPr>
        <w:pStyle w:val="Hoofdtekst A"/>
      </w:pPr>
      <w:r>
        <w:rPr>
          <w:rStyle w:val="Geen"/>
          <w:rtl w:val="0"/>
          <w:lang w:val="nl-NL"/>
        </w:rPr>
        <w:t>Ook hebben we zelf volop content gemaakt voor theaters en voor onze eigen mediakanalen.</w:t>
      </w:r>
    </w:p>
    <w:p>
      <w:pPr>
        <w:pStyle w:val="Hoofdtekst A"/>
      </w:pPr>
    </w:p>
    <w:p>
      <w:pPr>
        <w:pStyle w:val="Hoofdtekst A"/>
      </w:pPr>
      <w:r>
        <w:rPr>
          <w:rStyle w:val="Geen"/>
          <w:rtl w:val="0"/>
          <w:lang w:val="nl-NL"/>
        </w:rPr>
        <w:t>Tot slot zijn we genomineerd door Trouw voor de Duurzame 100.</w:t>
      </w:r>
    </w:p>
    <w:p>
      <w:pPr>
        <w:pStyle w:val="Hoofdtekst A"/>
      </w:pPr>
      <w:r>
        <w:rPr>
          <w:rStyle w:val="Geen"/>
          <w:rtl w:val="0"/>
          <w:lang w:val="nl-NL"/>
        </w:rPr>
        <w:t>Dit zijn duurzame koplopers in diverse sectoren. Wij zijn uiteindelijk 5de geworden in onze categorie. Bovendien hebben we tijdens de prijsuitreiking in Pakhuis de Zwijger een optreden verzorgd dat erg goed werd ontvangen.</w:t>
      </w:r>
    </w:p>
    <w:p>
      <w:pPr>
        <w:pStyle w:val="Hoofdtekst A"/>
      </w:pPr>
      <w:r>
        <w:rPr>
          <w:rStyle w:val="Geen"/>
          <w:rtl w:val="0"/>
          <w:lang w:val="nl-NL"/>
        </w:rPr>
        <w:t xml:space="preserve"> </w:t>
      </w:r>
    </w:p>
    <w:p>
      <w:pPr>
        <w:pStyle w:val="Hoofdtekst A"/>
      </w:pPr>
      <w:r>
        <w:rPr>
          <w:rStyle w:val="Geen"/>
          <w:rtl w:val="0"/>
          <w:lang w:val="nl-NL"/>
        </w:rPr>
        <w:t xml:space="preserve">Het publieksbereik is, mede door deze acties, weer teruggekomen naar de voorstellingen die in de Coronaperiode niet gespeeld konden worden. De ambitie is en blijft, om door te groeien naar grotere zalen en zodoende een groter publiek te bereiken. Een zaalbezetting van minimaal 80% gemiddeld is daartoe een eerste stap. Dit doel wordt in 2025 verder uitgebouwd. </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rPr>
          <w:rStyle w:val="Geen"/>
        </w:rPr>
      </w:pPr>
    </w:p>
    <w:p>
      <w:pPr>
        <w:pStyle w:val="Hoofdtekst A"/>
      </w:pPr>
    </w:p>
    <w:p>
      <w:pPr>
        <w:pStyle w:val="Hoofdtekst A"/>
        <w:rPr>
          <w:rStyle w:val="Geen"/>
          <w:b w:val="1"/>
          <w:bCs w:val="1"/>
        </w:rPr>
      </w:pPr>
      <w:r>
        <w:rPr>
          <w:rStyle w:val="Geen"/>
          <w:b w:val="1"/>
          <w:bCs w:val="1"/>
          <w:rtl w:val="0"/>
          <w:lang w:val="nl-NL"/>
        </w:rPr>
        <w:t>Optredens</w:t>
      </w:r>
    </w:p>
    <w:p>
      <w:pPr>
        <w:pStyle w:val="Hoofdtekst A"/>
      </w:pPr>
      <w:r>
        <w:rPr>
          <w:rStyle w:val="Geen"/>
          <w:rtl w:val="0"/>
          <w:lang w:val="nl-NL"/>
        </w:rPr>
        <w:t xml:space="preserve">Theatertournee </w:t>
        <w:tab/>
        <w:tab/>
        <w:t xml:space="preserve">37 speeldagen (27x theaterprogramma Buiten de Lijntjes, 3x </w:t>
        <w:tab/>
        <w:tab/>
        <w:tab/>
        <w:tab/>
        <w:tab/>
        <w:tab/>
        <w:t>theaterprogramma Ver Buiten de Lijntjes, 7x promo)</w:t>
      </w:r>
    </w:p>
    <w:p>
      <w:pPr>
        <w:pStyle w:val="Hoofdtekst A"/>
      </w:pPr>
      <w:r>
        <w:rPr>
          <w:rStyle w:val="Geen"/>
          <w:rtl w:val="0"/>
          <w:lang w:val="nl-NL"/>
        </w:rPr>
        <w:t xml:space="preserve">Schoolvoorstellingen </w:t>
        <w:tab/>
        <w:tab/>
        <w:t>51 speeldagen (44 dagen voorstellingen, 9 dagprojecten)</w:t>
      </w:r>
    </w:p>
    <w:p>
      <w:pPr>
        <w:pStyle w:val="Hoofdtekst A"/>
      </w:pPr>
      <w:r>
        <w:rPr>
          <w:rStyle w:val="Geen"/>
          <w:rtl w:val="0"/>
          <w:lang w:val="nl-NL"/>
        </w:rPr>
        <w:t>Besloten voorstellingen</w:t>
        <w:tab/>
        <w:t>16 speeldagen</w:t>
      </w:r>
    </w:p>
    <w:p>
      <w:pPr>
        <w:pStyle w:val="Hoofdtekst A"/>
      </w:pPr>
      <w:r>
        <w:rPr>
          <w:rStyle w:val="Geen"/>
          <w:rtl w:val="0"/>
          <w:lang w:val="nl-NL"/>
        </w:rPr>
        <w:t>Festivals</w:t>
        <w:tab/>
        <w:tab/>
        <w:tab/>
        <w:t>9 speeldagen (Broadway Texel, Oerol, Sonsbeek Arnhem)</w:t>
      </w:r>
    </w:p>
    <w:p>
      <w:pPr>
        <w:pStyle w:val="Hoofdtekst A"/>
      </w:pPr>
    </w:p>
    <w:p>
      <w:pPr>
        <w:pStyle w:val="Hoofdtekst A"/>
      </w:pPr>
      <w:r>
        <w:rPr>
          <w:rStyle w:val="Geen"/>
          <w:rtl w:val="0"/>
          <w:lang w:val="nl-NL"/>
        </w:rPr>
        <w:t>Totaal</w:t>
        <w:tab/>
        <w:tab/>
        <w:tab/>
        <w:tab/>
        <w:t>113 speeldagen</w:t>
      </w:r>
    </w:p>
    <w:p>
      <w:pPr>
        <w:pStyle w:val="Hoofdtekst A"/>
      </w:pPr>
    </w:p>
    <w:p>
      <w:pPr>
        <w:pStyle w:val="Hoofdtekst A"/>
      </w:pPr>
    </w:p>
    <w:p>
      <w:pPr>
        <w:pStyle w:val="Hoofdtekst A"/>
        <w:rPr>
          <w:rStyle w:val="Geen"/>
          <w:b w:val="1"/>
          <w:bCs w:val="1"/>
        </w:rPr>
      </w:pPr>
      <w:r>
        <w:rPr>
          <w:rStyle w:val="Geen"/>
          <w:b w:val="1"/>
          <w:bCs w:val="1"/>
          <w:rtl w:val="0"/>
          <w:lang w:val="nl-NL"/>
        </w:rPr>
        <w:t>Bezoekers</w:t>
      </w:r>
    </w:p>
    <w:p>
      <w:pPr>
        <w:pStyle w:val="Hoofdtekst A"/>
      </w:pPr>
      <w:r>
        <w:rPr>
          <w:rStyle w:val="Geen"/>
          <w:rtl w:val="0"/>
          <w:lang w:val="nl-NL"/>
        </w:rPr>
        <w:t>Theatertournee</w:t>
        <w:tab/>
        <w:tab/>
      </w:r>
      <w:r>
        <w:rPr>
          <w:rStyle w:val="Geen"/>
          <w:rtl w:val="0"/>
        </w:rPr>
        <w:t>2849</w:t>
      </w:r>
      <w:r>
        <w:rPr>
          <w:rStyle w:val="Geen"/>
          <w:rtl w:val="0"/>
          <w:lang w:val="nl-NL"/>
        </w:rPr>
        <w:t xml:space="preserve"> bezoekers</w:t>
      </w:r>
    </w:p>
    <w:p>
      <w:pPr>
        <w:pStyle w:val="Hoofdtekst A"/>
      </w:pPr>
      <w:r>
        <w:rPr>
          <w:rStyle w:val="Geen"/>
          <w:rtl w:val="0"/>
          <w:lang w:val="nl-NL"/>
        </w:rPr>
        <w:t>Schoolvoorstellingen</w:t>
        <w:tab/>
        <w:tab/>
      </w:r>
      <w:r>
        <w:rPr>
          <w:rStyle w:val="Geen"/>
          <w:rtl w:val="0"/>
        </w:rPr>
        <w:t>7956</w:t>
      </w:r>
      <w:r>
        <w:rPr>
          <w:rStyle w:val="Geen"/>
          <w:rtl w:val="0"/>
          <w:lang w:val="nl-NL"/>
        </w:rPr>
        <w:t xml:space="preserve"> leerlingen</w:t>
      </w:r>
    </w:p>
    <w:p>
      <w:pPr>
        <w:pStyle w:val="Hoofdtekst A"/>
      </w:pPr>
      <w:r>
        <w:rPr>
          <w:rStyle w:val="Geen"/>
          <w:rtl w:val="0"/>
          <w:lang w:val="nl-NL"/>
        </w:rPr>
        <w:t>Besloten voorstellingen</w:t>
        <w:tab/>
      </w:r>
      <w:r>
        <w:rPr>
          <w:rStyle w:val="Geen"/>
          <w:rtl w:val="0"/>
        </w:rPr>
        <w:t>3856</w:t>
      </w:r>
      <w:r>
        <w:rPr>
          <w:rStyle w:val="Geen"/>
          <w:rtl w:val="0"/>
          <w:lang w:val="nl-NL"/>
        </w:rPr>
        <w:t xml:space="preserve">  bezoekers</w:t>
      </w:r>
    </w:p>
    <w:p>
      <w:pPr>
        <w:pStyle w:val="Hoofdtekst A"/>
      </w:pPr>
      <w:r>
        <w:rPr>
          <w:rStyle w:val="Geen"/>
          <w:rtl w:val="0"/>
          <w:lang w:val="nl-NL"/>
        </w:rPr>
        <w:t>Festivals</w:t>
        <w:tab/>
        <w:tab/>
        <w:tab/>
        <w:t>7000 bezoekers (schatting)</w:t>
      </w:r>
    </w:p>
    <w:p>
      <w:pPr>
        <w:pStyle w:val="Hoofdtekst A"/>
      </w:pPr>
    </w:p>
    <w:p>
      <w:pPr>
        <w:pStyle w:val="Hoofdtekst A"/>
      </w:pPr>
      <w:r>
        <w:rPr>
          <w:rStyle w:val="Geen"/>
          <w:rtl w:val="0"/>
          <w:lang w:val="nl-NL"/>
        </w:rPr>
        <w:t>Totaal</w:t>
        <w:tab/>
        <w:tab/>
        <w:tab/>
        <w:tab/>
      </w:r>
      <w:r>
        <w:rPr>
          <w:rStyle w:val="Geen"/>
          <w:rtl w:val="0"/>
        </w:rPr>
        <w:t>21</w:t>
      </w:r>
      <w:r>
        <w:rPr>
          <w:rStyle w:val="Geen"/>
          <w:rtl w:val="0"/>
          <w:lang w:val="nl-NL"/>
        </w:rPr>
        <w:t>.</w:t>
      </w:r>
      <w:r>
        <w:rPr>
          <w:rStyle w:val="Geen"/>
          <w:rtl w:val="0"/>
        </w:rPr>
        <w:t>661</w:t>
      </w:r>
      <w:r>
        <w:rPr>
          <w:rStyle w:val="Geen"/>
          <w:rtl w:val="0"/>
          <w:lang w:val="nl-NL"/>
        </w:rPr>
        <w:t xml:space="preserve"> bezoekers</w:t>
      </w:r>
    </w:p>
    <w:p>
      <w:pPr>
        <w:pStyle w:val="Hoofdtekst A"/>
      </w:pPr>
      <w:r>
        <w:rPr>
          <w:rStyle w:val="Geen"/>
        </w:rPr>
        <w:tab/>
        <w:tab/>
        <w:tab/>
        <w:tab/>
      </w: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tabs>
        <w:tab w:val="center" w:pos="4819"/>
        <w:tab w:val="right" w:pos="9612"/>
        <w:tab w:val="clear" w:pos="9020"/>
      </w:tabs>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Geen">
    <w:name w:val="Geen"/>
  </w:style>
  <w:style w:type="character" w:styleId="Hyperlink.0">
    <w:name w:val="Hyperlink.0"/>
    <w:basedOn w:val="Geen"/>
    <w:next w:val="Hyperlink.0"/>
    <w:rPr>
      <w:u w:val="single"/>
      <w:lang w:val="nl-NL"/>
    </w:rPr>
  </w:style>
  <w:style w:type="paragraph" w:styleId="Standaard">
    <w:name w:val="Standaard"/>
    <w:next w:val="Standaard"/>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yman Eco"/>
        <a:ea typeface="Ryman Eco"/>
        <a:cs typeface="Ryman Eco"/>
      </a:majorFont>
      <a:minorFont>
        <a:latin typeface="Ryman Eco"/>
        <a:ea typeface="Ryman Eco"/>
        <a:cs typeface="Ryman Eco"/>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